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233DEBFE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A45CC1">
        <w:rPr>
          <w:rFonts w:ascii="ＭＳ 明朝" w:hAnsi="ＭＳ 明朝" w:hint="eastAsia"/>
          <w:sz w:val="24"/>
        </w:rPr>
        <w:t>社会教育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A45CC1">
        <w:rPr>
          <w:rFonts w:ascii="ＭＳ 明朝" w:hAnsi="ＭＳ 明朝" w:hint="eastAsia"/>
          <w:sz w:val="24"/>
        </w:rPr>
        <w:t>スポーツ振興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57CCC2A3" w:rsidR="00E83271" w:rsidRPr="00E83271" w:rsidRDefault="00A45CC1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45CC1">
              <w:rPr>
                <w:rFonts w:ascii="ＭＳ 明朝" w:hAnsi="ＭＳ 明朝" w:hint="eastAsia"/>
                <w:sz w:val="22"/>
                <w:szCs w:val="21"/>
              </w:rPr>
              <w:t>町民体育館備品運搬及び廃棄業務委託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41242D"/>
    <w:rsid w:val="0042247F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45CC1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2026-03-26T04:24:00Z</dcterms:modified>
</cp:coreProperties>
</file>