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15451139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036F60">
        <w:rPr>
          <w:rFonts w:ascii="ＭＳ 明朝" w:hAnsi="ＭＳ 明朝" w:hint="eastAsia"/>
          <w:sz w:val="24"/>
        </w:rPr>
        <w:t>経営企画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036F60">
        <w:rPr>
          <w:rFonts w:ascii="ＭＳ 明朝" w:hAnsi="ＭＳ 明朝" w:hint="eastAsia"/>
          <w:sz w:val="24"/>
        </w:rPr>
        <w:t>管財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490D015D" w:rsidR="00E83271" w:rsidRPr="00E83271" w:rsidRDefault="00036F60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20F00">
              <w:rPr>
                <w:rFonts w:hint="eastAsia"/>
                <w:sz w:val="24"/>
              </w:rPr>
              <w:t>公用車リース契約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36F60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6F3E01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2026-03-26T00:42:00Z</dcterms:modified>
</cp:coreProperties>
</file>